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59" w:rsidRDefault="00B52AC4">
      <w:pPr>
        <w:pStyle w:val="NormaleWeb"/>
        <w:spacing w:after="280"/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modulo </w:t>
      </w:r>
      <w:proofErr w:type="spellStart"/>
      <w:r>
        <w:rPr>
          <w:rFonts w:ascii="Times New Roman" w:hAnsi="Times New Roman" w:cs="Times New Roman"/>
          <w:b/>
          <w:bCs/>
          <w:caps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adesione al PROGRAMMA </w:t>
      </w:r>
      <w:proofErr w:type="spellStart"/>
      <w:r>
        <w:rPr>
          <w:rFonts w:ascii="Times New Roman" w:hAnsi="Times New Roman" w:cs="Times New Roman"/>
          <w:b/>
          <w:bCs/>
          <w:caps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INTERVENTI ECONOMICI A FAVORE DELLE FAMIGLIE fragili residenti in veneto.</w:t>
      </w:r>
      <w:r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ANNO 2020.</w:t>
      </w:r>
    </w:p>
    <w:p w:rsidR="00787E59" w:rsidRDefault="00B52AC4">
      <w:pPr>
        <w:pStyle w:val="NormaleWeb"/>
        <w:tabs>
          <w:tab w:val="left" w:pos="5245"/>
        </w:tabs>
        <w:spacing w:beforeAutospacing="0" w:afterAutospacing="0" w:line="276" w:lineRule="auto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All’Amministrazione Comunale di</w:t>
      </w:r>
    </w:p>
    <w:p w:rsidR="00787E59" w:rsidRDefault="00B52AC4">
      <w:pPr>
        <w:pStyle w:val="NormaleWeb"/>
        <w:tabs>
          <w:tab w:val="left" w:pos="5245"/>
        </w:tabs>
        <w:spacing w:beforeAutospacing="0" w:afterAutospacing="0" w:line="276" w:lineRule="auto"/>
        <w:ind w:left="3686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………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.............................................. 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……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787E59" w:rsidRDefault="00787E59">
      <w:pPr>
        <w:pStyle w:val="NormaleWeb"/>
        <w:spacing w:beforeAutospacing="0" w:afterAutospacing="0"/>
        <w:ind w:left="36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7E59" w:rsidRDefault="00B52AC4">
      <w:pPr>
        <w:pStyle w:val="NormaleWeb"/>
        <w:spacing w:beforeAutospacing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La persona sottoscritta</w:t>
      </w:r>
    </w:p>
    <w:p w:rsidR="00787E59" w:rsidRDefault="00787E59">
      <w:pPr>
        <w:pStyle w:val="NormaleWeb"/>
        <w:spacing w:beforeAutospacing="0" w:afterAutospacing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Ind w:w="392" w:type="dxa"/>
        <w:tblLook w:val="04A0"/>
      </w:tblPr>
      <w:tblGrid>
        <w:gridCol w:w="1324"/>
        <w:gridCol w:w="935"/>
        <w:gridCol w:w="396"/>
        <w:gridCol w:w="395"/>
        <w:gridCol w:w="395"/>
        <w:gridCol w:w="323"/>
        <w:gridCol w:w="71"/>
        <w:gridCol w:w="395"/>
        <w:gridCol w:w="395"/>
        <w:gridCol w:w="394"/>
        <w:gridCol w:w="326"/>
        <w:gridCol w:w="69"/>
        <w:gridCol w:w="326"/>
        <w:gridCol w:w="68"/>
        <w:gridCol w:w="395"/>
        <w:gridCol w:w="158"/>
        <w:gridCol w:w="235"/>
        <w:gridCol w:w="327"/>
        <w:gridCol w:w="68"/>
        <w:gridCol w:w="201"/>
        <w:gridCol w:w="199"/>
        <w:gridCol w:w="411"/>
        <w:gridCol w:w="305"/>
        <w:gridCol w:w="106"/>
        <w:gridCol w:w="487"/>
        <w:gridCol w:w="222"/>
      </w:tblGrid>
      <w:tr w:rsidR="00787E59">
        <w:trPr>
          <w:trHeight w:val="567"/>
        </w:trPr>
        <w:tc>
          <w:tcPr>
            <w:tcW w:w="8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Cognome:</w:t>
            </w:r>
          </w:p>
        </w:tc>
      </w:tr>
      <w:tr w:rsidR="00787E59">
        <w:trPr>
          <w:trHeight w:val="122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787E59">
        <w:trPr>
          <w:trHeight w:val="567"/>
        </w:trPr>
        <w:tc>
          <w:tcPr>
            <w:tcW w:w="8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Nome:</w:t>
            </w:r>
          </w:p>
        </w:tc>
      </w:tr>
      <w:tr w:rsidR="00787E59">
        <w:trPr>
          <w:trHeight w:val="122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787E59">
        <w:trPr>
          <w:trHeight w:val="567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Codice Fiscale: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ind w:right="-3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</w:tcPr>
          <w:p w:rsidR="00787E59" w:rsidRDefault="00787E59"/>
        </w:tc>
      </w:tr>
      <w:tr w:rsidR="00787E59">
        <w:trPr>
          <w:trHeight w:val="122"/>
        </w:trPr>
        <w:tc>
          <w:tcPr>
            <w:tcW w:w="135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23" w:type="dxa"/>
            <w:gridSpan w:val="12"/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8"/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787E59">
        <w:trPr>
          <w:trHeight w:val="567"/>
        </w:trPr>
        <w:tc>
          <w:tcPr>
            <w:tcW w:w="5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Luogo di nascita:</w:t>
            </w:r>
          </w:p>
        </w:tc>
        <w:tc>
          <w:tcPr>
            <w:tcW w:w="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Data nascita:</w:t>
            </w:r>
          </w:p>
          <w:p w:rsidR="00787E59" w:rsidRDefault="00B52AC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787E59">
        <w:trPr>
          <w:trHeight w:val="122"/>
        </w:trPr>
        <w:tc>
          <w:tcPr>
            <w:tcW w:w="1353" w:type="dxa"/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23" w:type="dxa"/>
            <w:gridSpan w:val="12"/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8"/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787E59">
        <w:trPr>
          <w:trHeight w:val="567"/>
        </w:trPr>
        <w:tc>
          <w:tcPr>
            <w:tcW w:w="6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Indirizzo di residenza: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n.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CAP</w:t>
            </w:r>
          </w:p>
        </w:tc>
        <w:tc>
          <w:tcPr>
            <w:tcW w:w="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Prov.</w:t>
            </w:r>
          </w:p>
        </w:tc>
      </w:tr>
      <w:tr w:rsidR="00787E59">
        <w:trPr>
          <w:trHeight w:val="122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787E59">
        <w:trPr>
          <w:trHeight w:val="567"/>
        </w:trPr>
        <w:tc>
          <w:tcPr>
            <w:tcW w:w="8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Comune di residenza:</w:t>
            </w:r>
          </w:p>
        </w:tc>
      </w:tr>
      <w:tr w:rsidR="00787E59">
        <w:trPr>
          <w:trHeight w:val="122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7E59" w:rsidRDefault="00787E5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787E59">
        <w:trPr>
          <w:trHeight w:val="567"/>
        </w:trPr>
        <w:tc>
          <w:tcPr>
            <w:tcW w:w="8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Cittadinanza:</w:t>
            </w:r>
          </w:p>
        </w:tc>
      </w:tr>
    </w:tbl>
    <w:p w:rsidR="00787E59" w:rsidRDefault="00787E5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87E59" w:rsidRDefault="00B52AC4">
      <w:pPr>
        <w:ind w:left="28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Dati di contatto:</w:t>
      </w:r>
    </w:p>
    <w:p w:rsidR="00787E59" w:rsidRDefault="00B52AC4">
      <w:pPr>
        <w:ind w:left="284" w:right="424"/>
        <w:jc w:val="both"/>
        <w:rPr>
          <w:rFonts w:ascii="Times New Roman" w:hAnsi="Times New Roman" w:cs="Times New Roman"/>
          <w:i/>
          <w:iCs/>
          <w:sz w:val="16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20"/>
        </w:rPr>
        <w:t>La compilazione di questi dati è facoltativa, saranno utilizzati dalle Amministrazioni unicamente per garantire una più rapida comunicazione di informazioni inerenti la pratica. Il richiedente si impegna a comunicare le eventuali variazioni successive, riconoscendo che l’Amministrazione non assume responsabilità in caso di irreperibilità del destinatario per la dispersione di comunicazioni, dipendente da inesatta indicazione del recapito o da mancata, oppure tardiva, comunicazione del cambiamento dell’indirizzo indicato nella domanda, né per gli eventuali disguidi postali o telegrafici o comunque imputabili a fatto di terzi, a caso fortuito o a forza maggiore.</w:t>
      </w:r>
    </w:p>
    <w:p w:rsidR="00787E59" w:rsidRDefault="00787E59">
      <w:pPr>
        <w:ind w:left="284"/>
        <w:jc w:val="both"/>
        <w:rPr>
          <w:rFonts w:ascii="Times New Roman" w:hAnsi="Times New Roman" w:cs="Times New Roman"/>
          <w:i/>
          <w:iCs/>
          <w:sz w:val="16"/>
          <w:szCs w:val="20"/>
        </w:rPr>
      </w:pPr>
    </w:p>
    <w:tbl>
      <w:tblPr>
        <w:tblW w:w="8930" w:type="dxa"/>
        <w:tblInd w:w="392" w:type="dxa"/>
        <w:tblLook w:val="04A0"/>
      </w:tblPr>
      <w:tblGrid>
        <w:gridCol w:w="3684"/>
        <w:gridCol w:w="5246"/>
      </w:tblGrid>
      <w:tr w:rsidR="00787E59">
        <w:trPr>
          <w:trHeight w:val="4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Tel: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787E59">
        <w:trPr>
          <w:trHeight w:val="404"/>
        </w:trPr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E59" w:rsidRDefault="00B52AC4">
            <w:pPr>
              <w:pStyle w:val="Default"/>
              <w:rPr>
                <w:rFonts w:ascii="Times New Roman" w:hAnsi="Times New Roman" w:cs="Times New Roman"/>
                <w:b/>
                <w:bCs/>
                <w:strike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</w:tc>
      </w:tr>
    </w:tbl>
    <w:p w:rsidR="00787E59" w:rsidRDefault="00787E5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1428"/>
        <w:gridCol w:w="8426"/>
      </w:tblGrid>
      <w:tr w:rsidR="00787E59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E59" w:rsidRDefault="00B52AC4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 qualità di: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E59" w:rsidRDefault="00B52AC4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[   ]   genitore che esercita la responsabilità genitoriale</w:t>
            </w:r>
          </w:p>
          <w:p w:rsidR="00787E59" w:rsidRDefault="00B52AC4">
            <w:pPr>
              <w:spacing w:after="120"/>
              <w:ind w:left="459" w:hanging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[   ]   tutore nominato dall’organo giudiziario competente ed autorizzato ad incassare somme a favore dei minori</w:t>
            </w:r>
          </w:p>
        </w:tc>
      </w:tr>
    </w:tbl>
    <w:p w:rsidR="00787E59" w:rsidRDefault="00787E5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INFORMATA</w:t>
      </w:r>
    </w:p>
    <w:p w:rsidR="00787E59" w:rsidRDefault="00787E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sono state attivate, ai sensi della deliberazione numero 1309 dell’8 settembre 2020 della Giunta Regionale, 4 linee di intervento economico a favore delle famiglie fragili di cui alla legge regionale numero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20 del 28 maggio 2020 “Interventi a favore della famiglia e della natalità” (articoli 10, 11, 13 e 14), tra loro cumulabili</w:t>
      </w:r>
    </w:p>
    <w:p w:rsidR="00787E59" w:rsidRDefault="00787E59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7E59" w:rsidRDefault="00787E59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7E59" w:rsidRDefault="00787E59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7E59" w:rsidRDefault="00B52AC4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787E59" w:rsidRDefault="00787E59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787E59" w:rsidRDefault="00B52A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ESSERE AMMESSA AL PROGRAMMA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INTERVENTI ECONOMICI STRAORDINARI </w:t>
      </w:r>
    </w:p>
    <w:p w:rsidR="00787E59" w:rsidRDefault="00B52A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 FAVORE DELLE FAMIGLIE FRAGILI RESIDENTI IN VENETO</w:t>
      </w:r>
    </w:p>
    <w:p w:rsidR="00787E59" w:rsidRDefault="00787E5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787E59" w:rsidRDefault="00787E5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787E59" w:rsidRDefault="00B52A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LE LINEE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INTERVENTO ECONOMICO STRAORDINARIO SOTTO INDICATE</w:t>
      </w:r>
    </w:p>
    <w:p w:rsidR="00787E59" w:rsidRDefault="00B52A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come definite all’allegato B</w:t>
      </w:r>
    </w:p>
    <w:p w:rsidR="00787E59" w:rsidRDefault="00787E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1998"/>
        <w:gridCol w:w="1609"/>
        <w:gridCol w:w="45"/>
        <w:gridCol w:w="449"/>
        <w:gridCol w:w="143"/>
        <w:gridCol w:w="1470"/>
        <w:gridCol w:w="1827"/>
        <w:gridCol w:w="2313"/>
      </w:tblGrid>
      <w:tr w:rsidR="00787E59">
        <w:trPr>
          <w:jc w:val="center"/>
        </w:trPr>
        <w:tc>
          <w:tcPr>
            <w:tcW w:w="1954" w:type="dxa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n. 1</w:t>
            </w:r>
          </w:p>
        </w:tc>
        <w:tc>
          <w:tcPr>
            <w:tcW w:w="3635" w:type="dxa"/>
            <w:gridSpan w:val="5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n. 2</w:t>
            </w:r>
          </w:p>
        </w:tc>
        <w:tc>
          <w:tcPr>
            <w:tcW w:w="1787" w:type="dxa"/>
            <w:shd w:val="clear" w:color="auto" w:fill="auto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3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n. 4</w:t>
            </w:r>
          </w:p>
        </w:tc>
      </w:tr>
      <w:tr w:rsidR="00787E59">
        <w:trPr>
          <w:jc w:val="center"/>
        </w:trPr>
        <w:tc>
          <w:tcPr>
            <w:tcW w:w="1954" w:type="dxa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Famiglie con figli minori di età rimasti orfani di uno o di entrambi i genitori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</w:t>
            </w:r>
          </w:p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 parti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trigemellari</w:t>
            </w:r>
            <w:proofErr w:type="spellEnd"/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</w:t>
            </w:r>
          </w:p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4 o più figli</w:t>
            </w:r>
          </w:p>
        </w:tc>
        <w:tc>
          <w:tcPr>
            <w:tcW w:w="1787" w:type="dxa"/>
            <w:shd w:val="clear" w:color="auto" w:fill="auto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 monoparentali o con genitori separati o divorziati in situazioni di difficoltà economica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 in difficoltà economiche con minori impegnati nella pratica motoria</w:t>
            </w:r>
          </w:p>
        </w:tc>
      </w:tr>
      <w:tr w:rsidR="00787E59">
        <w:trPr>
          <w:jc w:val="center"/>
        </w:trPr>
        <w:tc>
          <w:tcPr>
            <w:tcW w:w="1954" w:type="dxa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16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7E59" w:rsidRDefault="00787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nil"/>
            </w:tcBorders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1787" w:type="dxa"/>
            <w:shd w:val="clear" w:color="auto" w:fill="auto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87E59" w:rsidRDefault="00B52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</w:tr>
    </w:tbl>
    <w:p w:rsidR="00787E59" w:rsidRDefault="00787E5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7E59" w:rsidRDefault="00B52AC4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 tal fine, consapevole che chi rilascia una dichiarazione falsa, anche in parte, perde i benefici eventualmente conseguiti e subisce sanzioni penali, </w:t>
      </w:r>
      <w:r>
        <w:rPr>
          <w:rFonts w:ascii="Times New Roman" w:hAnsi="Times New Roman" w:cs="Times New Roman"/>
          <w:b/>
          <w:bCs/>
          <w:sz w:val="20"/>
          <w:szCs w:val="20"/>
        </w:rPr>
        <w:t>ai sensi degli articoli 46 e 47 del D.P.R. 28/12/2000 n. 445</w:t>
      </w:r>
    </w:p>
    <w:p w:rsidR="00787E59" w:rsidRDefault="00787E5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CHE</w:t>
      </w:r>
    </w:p>
    <w:p w:rsidR="00787E59" w:rsidRDefault="00787E5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il nucleo familiare per il quale chiede l’intervento economico straordinario ha le caratteristiche di:</w:t>
      </w:r>
    </w:p>
    <w:p w:rsidR="00787E59" w:rsidRDefault="00B52AC4">
      <w:pPr>
        <w:pStyle w:val="Default"/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famiglie con figli minori di età rimasti orfani di uno o di entrambi i genitori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787E59" w:rsidRDefault="00B52AC4">
      <w:pPr>
        <w:pStyle w:val="Default"/>
        <w:tabs>
          <w:tab w:val="left" w:pos="3828"/>
          <w:tab w:val="left" w:pos="4253"/>
          <w:tab w:val="left" w:pos="5387"/>
        </w:tabs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famiglia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con parti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trigemellari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>oppure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famiglia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numerosa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con 4 o più figli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B52AC4">
      <w:pPr>
        <w:pStyle w:val="Default"/>
        <w:tabs>
          <w:tab w:val="left" w:pos="3828"/>
          <w:tab w:val="left" w:pos="4253"/>
          <w:tab w:val="left" w:pos="5387"/>
        </w:tabs>
        <w:spacing w:after="120"/>
        <w:ind w:left="851" w:hanging="42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famiglia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composta da un solo genitore detta “monoparentale” oppure composta da un coniuge in caso di separazione legale effettiva o di annullamento, scioglimento o cessazione degli effetti civili del matrimonio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787E59" w:rsidRDefault="00B52AC4">
      <w:pPr>
        <w:pStyle w:val="Default"/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famiglia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 difficoltà economica con minori impegnati nella pratica motoria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B52AC4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il nucleo anagrafico è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residente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Veneto dal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>...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………………………………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B52AC4">
      <w:pPr>
        <w:pStyle w:val="Default"/>
        <w:numPr>
          <w:ilvl w:val="0"/>
          <w:numId w:val="2"/>
        </w:numPr>
        <w:spacing w:after="120"/>
        <w:ind w:left="426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il valore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ISEE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del nucleo familiare è pari a €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B52AC4">
      <w:pPr>
        <w:pStyle w:val="Default"/>
        <w:numPr>
          <w:ilvl w:val="0"/>
          <w:numId w:val="2"/>
        </w:numPr>
        <w:tabs>
          <w:tab w:val="left" w:pos="709"/>
          <w:tab w:val="left" w:pos="1418"/>
        </w:tabs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nel nucleo familiare sono presenti n. 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…………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.. figli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minori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B52AC4">
      <w:pPr>
        <w:pStyle w:val="Default"/>
        <w:numPr>
          <w:ilvl w:val="0"/>
          <w:numId w:val="2"/>
        </w:numPr>
        <w:tabs>
          <w:tab w:val="left" w:pos="709"/>
          <w:tab w:val="left" w:pos="1418"/>
        </w:tabs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nel nucleo familiare sono presenti n.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………………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figli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minori certificati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  <w:t>dell’art. 3 c.3, L. 104/92;</w:t>
      </w:r>
    </w:p>
    <w:p w:rsidR="00787E59" w:rsidRDefault="00B52AC4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che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ogni componente del nucleo familiare è in regola con le norme che disciplinano il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soggiorno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Italia (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solo per cittadini non comunitari)</w:t>
      </w:r>
    </w:p>
    <w:p w:rsidR="00787E59" w:rsidRDefault="00787E59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87E59" w:rsidRDefault="00B52AC4">
      <w:pPr>
        <w:pStyle w:val="Default"/>
        <w:pBdr>
          <w:top w:val="single" w:sz="4" w:space="1" w:color="000000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1</w:t>
      </w:r>
    </w:p>
    <w:p w:rsidR="00787E59" w:rsidRDefault="00B52AC4">
      <w:pPr>
        <w:pStyle w:val="Default"/>
        <w:pBdr>
          <w:bottom w:val="single" w:sz="4" w:space="1" w:color="000000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Interventi economici a favore di f</w:t>
      </w:r>
      <w:r>
        <w:rPr>
          <w:rFonts w:ascii="Times New Roman" w:hAnsi="Times New Roman" w:cs="Times New Roman"/>
          <w:b/>
          <w:bCs/>
          <w:sz w:val="22"/>
          <w:szCs w:val="22"/>
        </w:rPr>
        <w:t>amiglie con figli minori di età rimasti orfani di uno o di entrambi i genitori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48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essere stato nominato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tutore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dall’organo giudiziario competente ed autorizzato ad incassare somme a favore dei minori;</w:t>
      </w:r>
    </w:p>
    <w:p w:rsidR="00787E59" w:rsidRDefault="00B52AC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48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che i minori sono orfani di vittima di “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femminicidio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87E59" w:rsidRDefault="00B52AC4">
      <w:pPr>
        <w:pStyle w:val="Default"/>
        <w:pBdr>
          <w:top w:val="single" w:sz="4" w:space="1" w:color="000000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2</w:t>
      </w:r>
    </w:p>
    <w:p w:rsidR="00787E59" w:rsidRDefault="00B52AC4">
      <w:pPr>
        <w:pStyle w:val="Default"/>
        <w:pBdr>
          <w:bottom w:val="single" w:sz="4" w:space="1" w:color="000000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economici a favore di famiglie con parti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trigemellari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 con numero di figli pari o superiore a quattro</w:t>
      </w:r>
    </w:p>
    <w:p w:rsidR="00787E59" w:rsidRDefault="00787E59">
      <w:pPr>
        <w:pStyle w:val="Defaul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48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la propria è una famiglia nella quale è avvenuto un parto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trigemellare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ed i 3 gemelli non hanno ancora compiuto 18 anni;</w:t>
      </w:r>
    </w:p>
    <w:p w:rsidR="00787E59" w:rsidRDefault="00B52AC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la propria è una famiglia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numerosa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nella quale i figli di età inferiore o uguale ai 26 anni (27 anni non compiuti) conviventi e non, sono in totale n. .........., di cui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n……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figli minori;</w:t>
      </w:r>
    </w:p>
    <w:p w:rsidR="00787E59" w:rsidRDefault="00B52AC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48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certificato dal SSR;</w:t>
      </w:r>
    </w:p>
    <w:p w:rsidR="00787E59" w:rsidRDefault="00787E5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:rsidR="00787E59" w:rsidRDefault="00787E59">
      <w:pPr>
        <w:pStyle w:val="Default"/>
        <w:spacing w:after="120"/>
        <w:ind w:left="426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87E59" w:rsidRDefault="00B52AC4">
      <w:pPr>
        <w:pStyle w:val="Default"/>
        <w:pBdr>
          <w:top w:val="single" w:sz="4" w:space="1" w:color="000000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3</w:t>
      </w:r>
    </w:p>
    <w:p w:rsidR="00787E59" w:rsidRDefault="00B52AC4">
      <w:pPr>
        <w:pStyle w:val="Default"/>
        <w:pBdr>
          <w:bottom w:val="single" w:sz="4" w:space="1" w:color="000000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Interventi economici a favore di famiglie monoparentali o con genitori separati o divorziati in situazioni di difficoltà economica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48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certificato dal SSR;</w:t>
      </w:r>
    </w:p>
    <w:p w:rsidR="00787E59" w:rsidRDefault="00B52AC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48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essere in stato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gravidanza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787E59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87E59" w:rsidRDefault="00787E5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:rsidR="00787E59" w:rsidRDefault="00787E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pBdr>
          <w:top w:val="single" w:sz="4" w:space="1" w:color="000000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4</w:t>
      </w:r>
    </w:p>
    <w:p w:rsidR="00787E59" w:rsidRDefault="00B52AC4">
      <w:pPr>
        <w:pStyle w:val="Default"/>
        <w:pBdr>
          <w:bottom w:val="single" w:sz="4" w:space="1" w:color="000000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economici a favore di famiglie </w:t>
      </w:r>
      <w:r>
        <w:rPr>
          <w:rFonts w:ascii="Times New Roman" w:hAnsi="Times New Roman" w:cs="Times New Roman"/>
          <w:b/>
          <w:bCs/>
          <w:sz w:val="22"/>
          <w:szCs w:val="22"/>
        </w:rPr>
        <w:t>in difficoltà economiche con minori impegnati nella pratica motoria</w:t>
      </w:r>
    </w:p>
    <w:p w:rsidR="00787E59" w:rsidRDefault="00787E59">
      <w:pPr>
        <w:pStyle w:val="Defaul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DICHIARA ALTRESI’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che i</w:t>
      </w:r>
      <w:r>
        <w:rPr>
          <w:rFonts w:ascii="Times New Roman" w:hAnsi="Times New Roman" w:cs="Times New Roman"/>
          <w:sz w:val="22"/>
          <w:szCs w:val="22"/>
        </w:rPr>
        <w:t xml:space="preserve"> figli di età compresa tra i 6 e i 16 anni sono </w:t>
      </w:r>
      <w:proofErr w:type="spellStart"/>
      <w:r>
        <w:rPr>
          <w:rFonts w:ascii="Times New Roman" w:hAnsi="Times New Roman" w:cs="Times New Roman"/>
          <w:sz w:val="22"/>
          <w:szCs w:val="22"/>
        </w:rPr>
        <w:t>n……………</w:t>
      </w:r>
      <w:proofErr w:type="spellEnd"/>
      <w:r>
        <w:rPr>
          <w:rFonts w:ascii="Times New Roman" w:hAnsi="Times New Roman" w:cs="Times New Roman"/>
          <w:sz w:val="22"/>
          <w:szCs w:val="22"/>
        </w:rPr>
        <w:t>..;</w:t>
      </w:r>
    </w:p>
    <w:p w:rsidR="00787E59" w:rsidRDefault="00B52AC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i figli </w:t>
      </w:r>
      <w:r>
        <w:rPr>
          <w:rFonts w:ascii="Times New Roman" w:hAnsi="Times New Roman" w:cs="Times New Roman"/>
          <w:sz w:val="22"/>
          <w:szCs w:val="22"/>
        </w:rPr>
        <w:t xml:space="preserve">con disabilità tra i 6 e i 26 anni sono </w:t>
      </w:r>
      <w:proofErr w:type="spellStart"/>
      <w:r>
        <w:rPr>
          <w:rFonts w:ascii="Times New Roman" w:hAnsi="Times New Roman" w:cs="Times New Roman"/>
          <w:sz w:val="22"/>
          <w:szCs w:val="22"/>
        </w:rPr>
        <w:t>n……………</w:t>
      </w:r>
      <w:proofErr w:type="spellEnd"/>
      <w:r>
        <w:rPr>
          <w:rFonts w:ascii="Times New Roman" w:hAnsi="Times New Roman" w:cs="Times New Roman"/>
          <w:sz w:val="22"/>
          <w:szCs w:val="22"/>
        </w:rPr>
        <w:t>.;</w:t>
      </w:r>
    </w:p>
    <w:p w:rsidR="00787E59" w:rsidRDefault="00B52AC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48"/>
        </w:rPr>
        <w:t>□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certificato dal SSR;</w:t>
      </w:r>
    </w:p>
    <w:p w:rsidR="00787E59" w:rsidRDefault="00787E59">
      <w:pPr>
        <w:pStyle w:val="Default"/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:rsidR="00787E59" w:rsidRDefault="00787E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INOLTRE</w:t>
      </w:r>
    </w:p>
    <w:p w:rsidR="00787E59" w:rsidRDefault="00787E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che per questo nucleo familiare è stata presentata esclusivamente la presente domanda;</w:t>
      </w:r>
    </w:p>
    <w:p w:rsidR="00787E59" w:rsidRDefault="00B52A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che i requisiti indicati sono posseduti alla data della pubblicazione del bando nel BUR, fatto salvo quanto riguarda la certificazione ISEE;</w:t>
      </w:r>
    </w:p>
    <w:p w:rsidR="00787E59" w:rsidRDefault="00B52A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che i documenti allegati sono conformi agli originali in proprio possesso;</w:t>
      </w:r>
    </w:p>
    <w:p w:rsidR="00787E59" w:rsidRDefault="00787E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DICHIARA INFINE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ESSERE A CONOSCENZA</w:t>
      </w:r>
    </w:p>
    <w:p w:rsidR="00787E59" w:rsidRDefault="00787E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che sui dati dichiarati potranno essere effettuati, ai sensi dell’art.71 del D.P.R. n. 445/2000, controlli finalizzati ad accertare la veridicità delle informazioni fornite;</w:t>
      </w:r>
    </w:p>
    <w:p w:rsidR="00787E59" w:rsidRDefault="00B52A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è applicabile quanto previsto dall’art. 1 della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L.R.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n. 2 del 7 febbraio 2018 relativamente a certificati o attestazioni rilasciati dalla competente autorità dello Stato estero;</w:t>
      </w:r>
    </w:p>
    <w:p w:rsidR="00787E59" w:rsidRPr="00EF2535" w:rsidRDefault="00B52A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che, qualora emerga la “non veridicità” del contenuto della dichiarazione, decade dal diritto ai benefici eventualmente, ai sensi dell’art. 75 del D.P.R. sopra citato, ed incorre nelle sanzio</w:t>
      </w:r>
      <w:r w:rsidR="00EF2535">
        <w:rPr>
          <w:rFonts w:ascii="Times New Roman" w:hAnsi="Times New Roman" w:cs="Times New Roman"/>
          <w:color w:val="auto"/>
          <w:sz w:val="22"/>
          <w:szCs w:val="22"/>
        </w:rPr>
        <w:t>ni penali previste dall’art. 76;</w:t>
      </w:r>
    </w:p>
    <w:p w:rsidR="00EF2535" w:rsidRDefault="00EF2535" w:rsidP="00EF253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AUTORIZZA</w:t>
      </w:r>
    </w:p>
    <w:p w:rsidR="00EF2535" w:rsidRDefault="00EF2535" w:rsidP="00EF2535">
      <w:pPr>
        <w:numPr>
          <w:ilvl w:val="0"/>
          <w:numId w:val="1"/>
        </w:numPr>
        <w:suppressAutoHyphens/>
        <w:spacing w:before="240" w:line="10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 Comune al trattamento dei propri dati personali, ai sensi e per gli effetti del Regolamento 2016/679/UE (</w:t>
      </w:r>
      <w:proofErr w:type="spellStart"/>
      <w:r>
        <w:rPr>
          <w:rFonts w:ascii="Cambria" w:hAnsi="Cambria"/>
          <w:sz w:val="22"/>
          <w:szCs w:val="22"/>
        </w:rPr>
        <w:t>General</w:t>
      </w:r>
      <w:proofErr w:type="spellEnd"/>
      <w:r>
        <w:rPr>
          <w:rFonts w:ascii="Cambria" w:hAnsi="Cambria"/>
          <w:sz w:val="22"/>
          <w:szCs w:val="22"/>
        </w:rPr>
        <w:t xml:space="preserve"> Data </w:t>
      </w:r>
      <w:proofErr w:type="spellStart"/>
      <w:r>
        <w:rPr>
          <w:rFonts w:ascii="Cambria" w:hAnsi="Cambria"/>
          <w:sz w:val="22"/>
          <w:szCs w:val="22"/>
        </w:rPr>
        <w:t>Protection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Regulation</w:t>
      </w:r>
      <w:proofErr w:type="spellEnd"/>
      <w:r>
        <w:rPr>
          <w:rFonts w:ascii="Cambria" w:hAnsi="Cambria"/>
          <w:sz w:val="22"/>
          <w:szCs w:val="22"/>
        </w:rPr>
        <w:t xml:space="preserve"> – GDPR), consapevole che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</w:t>
      </w:r>
      <w:proofErr w:type="spellStart"/>
      <w:r>
        <w:rPr>
          <w:rFonts w:ascii="Cambria" w:hAnsi="Cambria"/>
          <w:sz w:val="22"/>
          <w:szCs w:val="22"/>
        </w:rPr>
        <w:t>G.D.P.R.</w:t>
      </w:r>
      <w:proofErr w:type="spellEnd"/>
    </w:p>
    <w:p w:rsidR="00EF2535" w:rsidRDefault="00EF2535" w:rsidP="00EF253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ALLEGA:</w:t>
      </w:r>
    </w:p>
    <w:p w:rsidR="00787E59" w:rsidRDefault="00787E59">
      <w:pPr>
        <w:pStyle w:val="Default"/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documento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di identità in corso di validità del richiedente;</w:t>
      </w: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titolo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soggiorno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valido ed efficace di ciascun componente del nucleo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familiare (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solo per cittadini extra UE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);</w:t>
      </w: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Autocertificazione della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residenza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 dello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stato di famiglia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(moduli forniti dal Comune)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Attestazione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ISEE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valida per l’anno in corso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(no DSU)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Informativa sulla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Privacy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 del GDPR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2016/679/UE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(modulo fornito dal Comune)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Dichiarazione prevista dalla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L.R.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n. 16/2018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(vedi pagina 6)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della certificazione di handicap del figlio minore ai sensi della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L.104/1992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art.3 c.3;</w:t>
      </w:r>
    </w:p>
    <w:p w:rsidR="00787E59" w:rsidRDefault="00787E5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787E5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ALLEGA INOLTRE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(documentazione specifica per ciascuna linea di intervento)</w:t>
      </w:r>
    </w:p>
    <w:p w:rsidR="00787E59" w:rsidRDefault="00787E59">
      <w:pPr>
        <w:pStyle w:val="Default"/>
        <w:tabs>
          <w:tab w:val="left" w:pos="1134"/>
        </w:tabs>
        <w:spacing w:line="276" w:lineRule="auto"/>
        <w:ind w:left="1134" w:hanging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1 – Interventi economici a favore di f</w:t>
      </w:r>
      <w:r>
        <w:rPr>
          <w:rFonts w:ascii="Times New Roman" w:hAnsi="Times New Roman" w:cs="Times New Roman"/>
          <w:b/>
          <w:bCs/>
          <w:sz w:val="22"/>
          <w:szCs w:val="22"/>
        </w:rPr>
        <w:t>amiglie con figli minori di età rimasti orfani di uno o di entrambi i genitori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provvedimento di nomina 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tutore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attestante l’autorizzazione ad incassare somme e vincolo di destinazione a favore del minore;</w:t>
      </w: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Copia sentenza/atto/provvedimento relativi al “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femminicidio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>”;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intervento n. 2 – Interventi economici a favore di famiglie con parti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trigemellari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 con numero di figli pari o superiore a quattro</w:t>
      </w:r>
    </w:p>
    <w:p w:rsidR="00787E59" w:rsidRDefault="00787E59">
      <w:pPr>
        <w:pStyle w:val="Default"/>
        <w:tabs>
          <w:tab w:val="left" w:pos="709"/>
          <w:tab w:val="left" w:pos="851"/>
          <w:tab w:val="left" w:pos="1276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  <w:t>SSR, a favore di un componente il nucleo familiare, intendendo per disagio una patologia riconosciuta cronica da cui derivi l’esenzione del pagamento della prestazione sanitaria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3 – Interventi economici a favore di famiglie monoparentali o con genitori separati o divorziati in situazioni di difficoltà economica:</w:t>
      </w:r>
    </w:p>
    <w:p w:rsidR="00787E59" w:rsidRDefault="00787E59">
      <w:pPr>
        <w:pStyle w:val="Default"/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dei provvedimenti emessi nel corso dei procedimenti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separazione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annullamento,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scioglimento, cessazione degli effetti civili del matrimonio o unione civile, relativi a statuizioni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ordine personale/o patrimoniale tra i coniugi e nei confronti della prole e loro eventuali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modificazioni;</w:t>
      </w:r>
    </w:p>
    <w:p w:rsidR="00787E59" w:rsidRDefault="00B52AC4">
      <w:pPr>
        <w:pStyle w:val="Default"/>
        <w:tabs>
          <w:tab w:val="left" w:pos="-3544"/>
        </w:tabs>
        <w:spacing w:line="276" w:lineRule="auto"/>
        <w:ind w:left="708" w:hanging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  <w:t>SSR, a favore di un componente il nucleo familiare, intendendo per disagio una patologia riconosciuta cronica da cui derivi l’esenzione del pagamento della prestazione sanitaria;</w:t>
      </w: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Certificato medico attestante lo stato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gravidanza;</w:t>
      </w:r>
    </w:p>
    <w:p w:rsidR="00787E59" w:rsidRDefault="00787E59">
      <w:pPr>
        <w:pStyle w:val="Default"/>
        <w:tabs>
          <w:tab w:val="left" w:pos="1134"/>
        </w:tabs>
        <w:spacing w:line="276" w:lineRule="auto"/>
        <w:ind w:left="1134" w:hanging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787E59" w:rsidRDefault="00787E59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4</w:t>
      </w:r>
    </w:p>
    <w:p w:rsidR="00787E59" w:rsidRDefault="00B52AC4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economici a favore di famiglie </w:t>
      </w:r>
      <w:r>
        <w:rPr>
          <w:rFonts w:ascii="Times New Roman" w:hAnsi="Times New Roman" w:cs="Times New Roman"/>
          <w:b/>
          <w:bCs/>
          <w:sz w:val="22"/>
          <w:szCs w:val="22"/>
        </w:rPr>
        <w:t>in difficoltà economiche con minori impegnati nella pratica motoria</w:t>
      </w:r>
    </w:p>
    <w:p w:rsidR="00787E59" w:rsidRDefault="00787E59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Copia documento attestante l’iscrizione ad attività motorie all'interno di associazioni e società sportive riconosciute dal Coni, dalle Federazioni e da enti di promozione sportiva.</w:t>
      </w: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  <w:t>SSR, a favore di un componente il nucleo familiare, intendendo per disagio una patologia riconosciuta cronica da cui derivi l’esenzione del pagamento della prestazione sanitaria</w:t>
      </w: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87E59" w:rsidRDefault="00787E5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  <w:proofErr w:type="spellStart"/>
      <w:r>
        <w:rPr>
          <w:rFonts w:ascii="Times New Roman" w:hAnsi="Times New Roman" w:cs="Times New Roman"/>
          <w:bCs/>
          <w:color w:val="auto"/>
          <w:szCs w:val="20"/>
        </w:rPr>
        <w:t>…………………………………………</w:t>
      </w:r>
      <w:proofErr w:type="spellEnd"/>
      <w:r>
        <w:rPr>
          <w:rFonts w:ascii="Times New Roman" w:hAnsi="Times New Roman" w:cs="Times New Roman"/>
          <w:bCs/>
          <w:color w:val="auto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Cs w:val="20"/>
        </w:rPr>
        <w:tab/>
      </w:r>
      <w:r>
        <w:rPr>
          <w:rFonts w:ascii="Times New Roman" w:hAnsi="Times New Roman" w:cs="Times New Roman"/>
          <w:bCs/>
          <w:color w:val="auto"/>
          <w:szCs w:val="20"/>
        </w:rPr>
        <w:tab/>
      </w:r>
      <w:r>
        <w:rPr>
          <w:rFonts w:ascii="Times New Roman" w:hAnsi="Times New Roman" w:cs="Times New Roman"/>
          <w:bCs/>
          <w:color w:val="auto"/>
          <w:szCs w:val="20"/>
        </w:rPr>
        <w:tab/>
      </w:r>
      <w:proofErr w:type="spellStart"/>
      <w:r>
        <w:rPr>
          <w:rFonts w:ascii="Times New Roman" w:hAnsi="Times New Roman" w:cs="Times New Roman"/>
          <w:bCs/>
          <w:color w:val="auto"/>
          <w:szCs w:val="20"/>
        </w:rPr>
        <w:t>………………………………………</w:t>
      </w:r>
      <w:proofErr w:type="spellEnd"/>
      <w:r>
        <w:rPr>
          <w:rFonts w:ascii="Times New Roman" w:hAnsi="Times New Roman" w:cs="Times New Roman"/>
          <w:bCs/>
          <w:color w:val="auto"/>
          <w:szCs w:val="20"/>
        </w:rPr>
        <w:t>..</w:t>
      </w:r>
    </w:p>
    <w:p w:rsidR="00787E59" w:rsidRDefault="00B52AC4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(luogo e data)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Firma </w:t>
      </w:r>
    </w:p>
    <w:p w:rsidR="00787E59" w:rsidRDefault="00787E59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5387"/>
        </w:tabs>
        <w:jc w:val="center"/>
        <w:rPr>
          <w:rFonts w:ascii="Times New Roman" w:hAnsi="Times New Roman" w:cs="Times New Roman"/>
          <w:i/>
          <w:iCs/>
          <w:color w:val="auto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Ai sensi dell’art. 38 del D.P.R. 28.12.2000, n. 445, la dichiarazione  è </w:t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  <w:t xml:space="preserve"> </w:t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sottoscritta dall’interessato in presenza del dipendente addetto ovvero </w:t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sottoscritta e presentata unitamente a copia fotostatica, non autenticata di </w:t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>un documento di identità del sottoscrittore.</w:t>
      </w:r>
    </w:p>
    <w:p w:rsidR="00787E59" w:rsidRDefault="00B52AC4">
      <w:pPr>
        <w:tabs>
          <w:tab w:val="left" w:pos="5954"/>
        </w:tabs>
        <w:rPr>
          <w:rFonts w:ascii="Times New Roman" w:hAnsi="Times New Roman" w:cs="Times New Roman"/>
          <w:bCs/>
          <w:sz w:val="22"/>
          <w:szCs w:val="22"/>
        </w:rPr>
      </w:pPr>
      <w:r>
        <w:br w:type="page"/>
      </w:r>
    </w:p>
    <w:p w:rsidR="00787E59" w:rsidRDefault="00B52AC4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D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ichiarazione prevista dalla Legge Regionale 11 maggio 2018, n. 16.</w:t>
      </w:r>
    </w:p>
    <w:p w:rsidR="00787E59" w:rsidRDefault="00B52A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CERTIFICAZIONE E DELL’ATTO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NOTORIETÀ</w:t>
      </w:r>
    </w:p>
    <w:p w:rsidR="00787E59" w:rsidRDefault="00B52A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(rilasciata ai sensi degli artt. 47 e 48 del D.P.R. n. 445 del 28/12/2000)</w:t>
      </w:r>
    </w:p>
    <w:p w:rsidR="00787E59" w:rsidRDefault="00787E5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7E59" w:rsidRDefault="00787E5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7E59" w:rsidRDefault="00B52AC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sottoscritta persona ____________________________ nata a _____________________ il ___________ ,</w:t>
      </w:r>
    </w:p>
    <w:p w:rsidR="00787E59" w:rsidRDefault="00B52A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C.F. ______________________ e residente in ________________________________________________,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:rsidR="00787E59" w:rsidRDefault="00B52AC4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787E59" w:rsidRDefault="00B52AC4">
      <w:p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di non aver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787E59" w:rsidRDefault="00B52AC4">
      <w:pPr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787E59" w:rsidRDefault="00B52AC4">
      <w:pPr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787E59" w:rsidRDefault="00B52AC4">
      <w:p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di essere consapevole del fatto che nel caso previsto dalla lettera b) del precedente punto 1), la revoca della sospensione condizionale della pena comporta l’obbligo della restituzione del sostegno pubblico ricevuto;</w:t>
      </w:r>
    </w:p>
    <w:p w:rsidR="00787E59" w:rsidRDefault="00B52AC4">
      <w:p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di non essere destinataria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 a norma degli articoli 1 e 2 della legge 13 agosto 2010, n. 136”, per gli effetti di cui all’articolo 67, comma 1, lettera g), salvo riabilitazione;</w:t>
      </w:r>
    </w:p>
    <w:p w:rsidR="00787E59" w:rsidRDefault="00B52AC4">
      <w:p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787E59" w:rsidRDefault="00B52AC4">
      <w:pPr>
        <w:spacing w:after="1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di essere informata che, ai sensi e per gli effetti del Regolamento 2016/679/UE (</w:t>
      </w:r>
      <w:proofErr w:type="spellStart"/>
      <w:r>
        <w:rPr>
          <w:rFonts w:ascii="Times New Roman" w:hAnsi="Times New Roman" w:cs="Times New Roman"/>
          <w:sz w:val="22"/>
          <w:szCs w:val="22"/>
        </w:rPr>
        <w:t>General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G.D.P.R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spellEnd"/>
    </w:p>
    <w:p w:rsidR="00787E59" w:rsidRDefault="00787E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7E59" w:rsidRDefault="00B52AC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  <w:proofErr w:type="spellStart"/>
      <w:r>
        <w:rPr>
          <w:rFonts w:ascii="Times New Roman" w:hAnsi="Times New Roman" w:cs="Times New Roman"/>
          <w:bCs/>
          <w:color w:val="auto"/>
          <w:szCs w:val="20"/>
        </w:rPr>
        <w:t>…………………………………………</w:t>
      </w:r>
      <w:proofErr w:type="spellEnd"/>
      <w:r>
        <w:rPr>
          <w:rFonts w:ascii="Times New Roman" w:hAnsi="Times New Roman" w:cs="Times New Roman"/>
          <w:bCs/>
          <w:color w:val="auto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Cs w:val="20"/>
        </w:rPr>
        <w:tab/>
      </w:r>
      <w:r>
        <w:rPr>
          <w:rFonts w:ascii="Times New Roman" w:hAnsi="Times New Roman" w:cs="Times New Roman"/>
          <w:bCs/>
          <w:color w:val="auto"/>
          <w:szCs w:val="20"/>
        </w:rPr>
        <w:tab/>
      </w:r>
      <w:r>
        <w:rPr>
          <w:rFonts w:ascii="Times New Roman" w:hAnsi="Times New Roman" w:cs="Times New Roman"/>
          <w:bCs/>
          <w:color w:val="auto"/>
          <w:szCs w:val="20"/>
        </w:rPr>
        <w:tab/>
      </w:r>
      <w:proofErr w:type="spellStart"/>
      <w:r>
        <w:rPr>
          <w:rFonts w:ascii="Times New Roman" w:hAnsi="Times New Roman" w:cs="Times New Roman"/>
          <w:bCs/>
          <w:color w:val="auto"/>
          <w:szCs w:val="20"/>
        </w:rPr>
        <w:t>………………………………………</w:t>
      </w:r>
      <w:proofErr w:type="spellEnd"/>
      <w:r>
        <w:rPr>
          <w:rFonts w:ascii="Times New Roman" w:hAnsi="Times New Roman" w:cs="Times New Roman"/>
          <w:bCs/>
          <w:color w:val="auto"/>
          <w:szCs w:val="20"/>
        </w:rPr>
        <w:t>..</w:t>
      </w:r>
    </w:p>
    <w:p w:rsidR="00787E59" w:rsidRDefault="00B52AC4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(luogo e data)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Firma</w:t>
      </w:r>
    </w:p>
    <w:p w:rsidR="00787E59" w:rsidRDefault="00787E59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87E59" w:rsidRDefault="00B52AC4">
      <w:pPr>
        <w:pStyle w:val="Default"/>
        <w:tabs>
          <w:tab w:val="left" w:pos="5387"/>
        </w:tabs>
        <w:jc w:val="center"/>
      </w:pP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Ai sensi dell’art. 38 del D.P.R. 28.12.2000, n. 445, la dichiarazione  è </w:t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  <w:t xml:space="preserve">  </w:t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sottoscritta dall’interessato in presenza del dipendente addetto ovvero </w:t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sottoscritta e presentata unitamente a copia fotostatica, non autenticata di </w:t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  <w:t xml:space="preserve"> </w:t>
      </w:r>
      <w:r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>un documento di identità del sottoscrittore.</w:t>
      </w:r>
    </w:p>
    <w:sectPr w:rsidR="00787E59" w:rsidSect="00787E59">
      <w:headerReference w:type="default" r:id="rId12"/>
      <w:pgSz w:w="11906" w:h="16838"/>
      <w:pgMar w:top="851" w:right="1134" w:bottom="1276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35" w:rsidRDefault="00EF2535" w:rsidP="00787E59">
      <w:r>
        <w:separator/>
      </w:r>
    </w:p>
  </w:endnote>
  <w:endnote w:type="continuationSeparator" w:id="0">
    <w:p w:rsidR="00EF2535" w:rsidRDefault="00EF2535" w:rsidP="0078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35" w:rsidRDefault="00EF2535" w:rsidP="00787E59">
      <w:r>
        <w:separator/>
      </w:r>
    </w:p>
  </w:footnote>
  <w:footnote w:type="continuationSeparator" w:id="0">
    <w:p w:rsidR="00EF2535" w:rsidRDefault="00EF2535" w:rsidP="0078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35" w:rsidRDefault="00EF2535">
    <w:pPr>
      <w:pStyle w:val="Head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>
          <wp:extent cx="2292985" cy="28638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535" w:rsidRDefault="00EF2535">
    <w:pPr>
      <w:pStyle w:val="Head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                    giunta regionale </w:t>
    </w:r>
  </w:p>
  <w:p w:rsidR="00EF2535" w:rsidRDefault="00EF2535">
    <w:pPr>
      <w:pStyle w:val="Header"/>
      <w:rPr>
        <w:rFonts w:ascii="Times New Roman" w:hAnsi="Times New Roman"/>
        <w:b/>
        <w:bCs/>
        <w:sz w:val="20"/>
        <w:szCs w:val="20"/>
      </w:rPr>
    </w:pPr>
  </w:p>
  <w:p w:rsidR="00EF2535" w:rsidRDefault="00EF2535">
    <w:pPr>
      <w:pStyle w:val="Header"/>
    </w:pPr>
    <w:r>
      <w:rPr>
        <w:rFonts w:ascii="Times New Roman" w:hAnsi="Times New Roman"/>
        <w:b/>
        <w:bCs/>
      </w:rPr>
      <w:t xml:space="preserve">Allegato C al Decreto n.  104          del 16/09/2020                                                  </w:t>
    </w:r>
    <w:r>
      <w:rPr>
        <w:rFonts w:ascii="Times New Roman" w:hAnsi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 w:rsidR="004859A3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>NUMPAGES</w:instrText>
    </w:r>
    <w:r>
      <w:rPr>
        <w:rStyle w:val="Numeropagina"/>
      </w:rPr>
      <w:fldChar w:fldCharType="separate"/>
    </w:r>
    <w:r w:rsidR="004859A3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EF2535" w:rsidRDefault="00EF2535">
    <w:pPr>
      <w:pStyle w:val="Header"/>
      <w:rPr>
        <w:rStyle w:val="Numeropagina"/>
      </w:rPr>
    </w:pPr>
  </w:p>
  <w:p w:rsidR="00EF2535" w:rsidRDefault="00EF25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E728AF2A"/>
    <w:name w:val="WW8Num9"/>
    <w:lvl w:ilvl="0"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</w:abstractNum>
  <w:abstractNum w:abstractNumId="1">
    <w:nsid w:val="305724EA"/>
    <w:multiLevelType w:val="multilevel"/>
    <w:tmpl w:val="D0865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2461C7"/>
    <w:multiLevelType w:val="multilevel"/>
    <w:tmpl w:val="D6900F46"/>
    <w:lvl w:ilvl="0">
      <w:start w:val="1"/>
      <w:numFmt w:val="bullet"/>
      <w:lvlText w:val="˗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9E334B"/>
    <w:multiLevelType w:val="multilevel"/>
    <w:tmpl w:val="3134EE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E59"/>
    <w:rsid w:val="004859A3"/>
    <w:rsid w:val="00787E59"/>
    <w:rsid w:val="00B52AC4"/>
    <w:rsid w:val="00E408A2"/>
    <w:rsid w:val="00E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DB3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9"/>
    <w:qFormat/>
    <w:rsid w:val="00787E59"/>
    <w:pPr>
      <w:keepNext/>
      <w:outlineLvl w:val="0"/>
    </w:pPr>
    <w:rPr>
      <w:sz w:val="40"/>
      <w:szCs w:val="40"/>
    </w:rPr>
  </w:style>
  <w:style w:type="paragraph" w:customStyle="1" w:styleId="Heading2">
    <w:name w:val="Heading 2"/>
    <w:basedOn w:val="Normale"/>
    <w:next w:val="Normale"/>
    <w:link w:val="Titolo2Carattere"/>
    <w:uiPriority w:val="99"/>
    <w:qFormat/>
    <w:rsid w:val="00787E59"/>
    <w:pPr>
      <w:keepNext/>
      <w:outlineLvl w:val="1"/>
    </w:pPr>
    <w:rPr>
      <w:sz w:val="52"/>
      <w:szCs w:val="52"/>
    </w:rPr>
  </w:style>
  <w:style w:type="paragraph" w:customStyle="1" w:styleId="Heading3">
    <w:name w:val="Heading 3"/>
    <w:basedOn w:val="Normale"/>
    <w:next w:val="Normale"/>
    <w:link w:val="Titolo3Carattere"/>
    <w:uiPriority w:val="99"/>
    <w:qFormat/>
    <w:rsid w:val="00787E59"/>
    <w:pPr>
      <w:keepNext/>
      <w:jc w:val="center"/>
      <w:outlineLvl w:val="2"/>
    </w:pPr>
    <w:rPr>
      <w:b/>
      <w:bCs/>
      <w:sz w:val="18"/>
      <w:szCs w:val="18"/>
    </w:rPr>
  </w:style>
  <w:style w:type="paragraph" w:customStyle="1" w:styleId="Heading4">
    <w:name w:val="Heading 4"/>
    <w:basedOn w:val="Normale"/>
    <w:next w:val="Normale"/>
    <w:link w:val="Titolo4Carattere"/>
    <w:uiPriority w:val="99"/>
    <w:qFormat/>
    <w:rsid w:val="00787E59"/>
    <w:pPr>
      <w:keepNext/>
      <w:jc w:val="both"/>
      <w:outlineLvl w:val="3"/>
    </w:pPr>
    <w:rPr>
      <w:b/>
      <w:bCs/>
    </w:rPr>
  </w:style>
  <w:style w:type="paragraph" w:customStyle="1" w:styleId="Heading5">
    <w:name w:val="Heading 5"/>
    <w:basedOn w:val="Normale"/>
    <w:next w:val="Normale"/>
    <w:link w:val="Titolo5Carattere"/>
    <w:uiPriority w:val="99"/>
    <w:qFormat/>
    <w:rsid w:val="00787E59"/>
    <w:pPr>
      <w:keepNext/>
      <w:jc w:val="both"/>
      <w:outlineLvl w:val="4"/>
    </w:pPr>
    <w:rPr>
      <w:b/>
      <w:bCs/>
      <w:sz w:val="28"/>
      <w:szCs w:val="28"/>
    </w:rPr>
  </w:style>
  <w:style w:type="character" w:customStyle="1" w:styleId="Titolo1Carattere">
    <w:name w:val="Titolo 1 Carattere"/>
    <w:link w:val="Heading1"/>
    <w:uiPriority w:val="9"/>
    <w:qFormat/>
    <w:rsid w:val="00787E5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link w:val="Heading2"/>
    <w:uiPriority w:val="9"/>
    <w:semiHidden/>
    <w:qFormat/>
    <w:rsid w:val="00787E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Heading3"/>
    <w:uiPriority w:val="9"/>
    <w:semiHidden/>
    <w:qFormat/>
    <w:rsid w:val="00787E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Heading4"/>
    <w:uiPriority w:val="9"/>
    <w:semiHidden/>
    <w:qFormat/>
    <w:rsid w:val="00787E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Heading5"/>
    <w:uiPriority w:val="9"/>
    <w:semiHidden/>
    <w:qFormat/>
    <w:rsid w:val="00787E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deltesto2Carattere">
    <w:name w:val="Corpo del testo 2 Carattere"/>
    <w:link w:val="Corpodeltesto2"/>
    <w:uiPriority w:val="99"/>
    <w:semiHidden/>
    <w:qFormat/>
    <w:rsid w:val="00787E59"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qFormat/>
    <w:rsid w:val="00787E59"/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link w:val="Corpodeltesto1"/>
    <w:uiPriority w:val="99"/>
    <w:semiHidden/>
    <w:qFormat/>
    <w:rsid w:val="00787E59"/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qFormat/>
    <w:rsid w:val="00787E59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link w:val="Footer"/>
    <w:uiPriority w:val="99"/>
    <w:semiHidden/>
    <w:qFormat/>
    <w:rsid w:val="00787E5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qFormat/>
    <w:rsid w:val="00787E59"/>
    <w:rPr>
      <w:rFonts w:cs="Times New Roman"/>
    </w:rPr>
  </w:style>
  <w:style w:type="character" w:customStyle="1" w:styleId="IntestazioneCarattere">
    <w:name w:val="Intestazione Carattere"/>
    <w:link w:val="Header"/>
    <w:uiPriority w:val="99"/>
    <w:qFormat/>
    <w:rsid w:val="00787E59"/>
    <w:rPr>
      <w:rFonts w:ascii="Arial" w:hAnsi="Arial" w:cs="Arial"/>
      <w:sz w:val="24"/>
      <w:szCs w:val="24"/>
    </w:rPr>
  </w:style>
  <w:style w:type="character" w:customStyle="1" w:styleId="raggruppamentosmall">
    <w:name w:val="raggruppamentosmall"/>
    <w:qFormat/>
    <w:rsid w:val="00BA066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E1FA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1"/>
    <w:qFormat/>
    <w:rsid w:val="00787E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uiPriority w:val="99"/>
    <w:rsid w:val="00787E59"/>
    <w:pPr>
      <w:jc w:val="both"/>
    </w:pPr>
    <w:rPr>
      <w:rFonts w:ascii="Bookman Old Style" w:hAnsi="Bookman Old Style" w:cs="Bookman Old Style"/>
    </w:rPr>
  </w:style>
  <w:style w:type="paragraph" w:styleId="Elenco">
    <w:name w:val="List"/>
    <w:basedOn w:val="Corpodeltesto1"/>
    <w:rsid w:val="00787E59"/>
    <w:rPr>
      <w:rFonts w:cs="Mangal"/>
    </w:rPr>
  </w:style>
  <w:style w:type="paragraph" w:customStyle="1" w:styleId="Caption">
    <w:name w:val="Caption"/>
    <w:basedOn w:val="Normale"/>
    <w:qFormat/>
    <w:rsid w:val="00787E5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87E59"/>
    <w:pPr>
      <w:suppressLineNumbers/>
    </w:pPr>
    <w:rPr>
      <w:rFonts w:cs="Mangal"/>
    </w:rPr>
  </w:style>
  <w:style w:type="paragraph" w:styleId="Corpodeltesto2">
    <w:name w:val="Body Text 2"/>
    <w:basedOn w:val="Normale"/>
    <w:link w:val="Corpodeltesto2Carattere"/>
    <w:uiPriority w:val="99"/>
    <w:qFormat/>
    <w:rsid w:val="00787E59"/>
    <w:pPr>
      <w:ind w:right="-143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qFormat/>
    <w:rsid w:val="00787E59"/>
    <w:pPr>
      <w:ind w:firstLine="360"/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787E59"/>
    <w:pPr>
      <w:ind w:firstLine="708"/>
      <w:jc w:val="both"/>
    </w:pPr>
    <w:rPr>
      <w:rFonts w:ascii="Bookman Old Style" w:hAnsi="Bookman Old Style" w:cs="Bookman Old Style"/>
    </w:rPr>
  </w:style>
  <w:style w:type="paragraph" w:customStyle="1" w:styleId="Intestazioneepidipagina">
    <w:name w:val="Intestazione e piè di pagina"/>
    <w:basedOn w:val="Normale"/>
    <w:qFormat/>
    <w:rsid w:val="00787E59"/>
  </w:style>
  <w:style w:type="paragraph" w:customStyle="1" w:styleId="Footer">
    <w:name w:val="Footer"/>
    <w:basedOn w:val="Normale"/>
    <w:link w:val="PidipaginaCarattere"/>
    <w:uiPriority w:val="99"/>
    <w:rsid w:val="00787E59"/>
    <w:pPr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link w:val="IntestazioneCarattere"/>
    <w:uiPriority w:val="99"/>
    <w:rsid w:val="00787E5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BA0664"/>
    <w:pPr>
      <w:spacing w:beforeAutospacing="1" w:afterAutospacing="1"/>
    </w:pPr>
  </w:style>
  <w:style w:type="paragraph" w:customStyle="1" w:styleId="Default">
    <w:name w:val="Default"/>
    <w:uiPriority w:val="99"/>
    <w:qFormat/>
    <w:rsid w:val="00BA0664"/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E1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646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96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DA85-A1F4-431A-A040-33F75C00D04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35E7E9-0ACD-4722-BE2E-0EA272E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elenaquinto</cp:lastModifiedBy>
  <cp:revision>3</cp:revision>
  <cp:lastPrinted>2020-09-16T12:53:00Z</cp:lastPrinted>
  <dcterms:created xsi:type="dcterms:W3CDTF">2021-01-04T09:46:00Z</dcterms:created>
  <dcterms:modified xsi:type="dcterms:W3CDTF">2021-01-04T10:06:00Z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GIUNTA REGIONALE</vt:lpwstr>
  </property>
  <property fmtid="{D5CDD505-2E9C-101B-9397-08002B2CF9AE}" pid="4" name="ContentType">
    <vt:lpwstr>Documento</vt:lpwstr>
  </property>
  <property fmtid="{D5CDD505-2E9C-101B-9397-08002B2CF9AE}" pid="5" name="ContentTypeId">
    <vt:lpwstr>0x01010029958AFEB7547F40A87D8033C3EBDB72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lpwstr>9100.00000000000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